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B7" w:rsidRDefault="0069562C">
      <w:pPr>
        <w:spacing w:after="200" w:line="276" w:lineRule="auto"/>
        <w:jc w:val="center"/>
        <w:rPr>
          <w:rFonts w:ascii="Arial" w:eastAsia="Arial" w:hAnsi="Arial" w:cs="Times New Roman"/>
          <w:b/>
          <w:bCs/>
          <w:sz w:val="24"/>
          <w:szCs w:val="24"/>
        </w:rPr>
      </w:pPr>
      <w:r>
        <w:rPr>
          <w:rFonts w:ascii="Arial" w:eastAsia="Arial" w:hAnsi="Arial" w:cs="Times New Roman"/>
          <w:b/>
          <w:bCs/>
          <w:sz w:val="24"/>
          <w:szCs w:val="24"/>
        </w:rPr>
        <w:t>Инструкция по групповому добавлению события «Убытие к новому владельцу» и «Прибытие к новому владельцу»</w:t>
      </w:r>
      <w:r w:rsidR="00DF7C6D" w:rsidRPr="00DF7C6D">
        <w:t xml:space="preserve"> </w:t>
      </w:r>
      <w:r w:rsidR="00DF7C6D">
        <w:rPr>
          <w:rFonts w:ascii="Arial" w:eastAsia="Arial" w:hAnsi="Arial" w:cs="Times New Roman"/>
          <w:b/>
          <w:bCs/>
          <w:sz w:val="24"/>
          <w:szCs w:val="24"/>
        </w:rPr>
        <w:t>в системах</w:t>
      </w:r>
      <w:bookmarkStart w:id="0" w:name="_GoBack"/>
      <w:bookmarkEnd w:id="0"/>
      <w:r w:rsidR="00DF7C6D">
        <w:rPr>
          <w:rFonts w:ascii="Arial" w:eastAsia="Arial" w:hAnsi="Arial" w:cs="Times New Roman"/>
          <w:b/>
          <w:bCs/>
          <w:sz w:val="24"/>
          <w:szCs w:val="24"/>
        </w:rPr>
        <w:t xml:space="preserve"> «AITS – Овцы</w:t>
      </w:r>
      <w:r w:rsidR="00DF7C6D" w:rsidRPr="00DF7C6D">
        <w:rPr>
          <w:rFonts w:ascii="Arial" w:eastAsia="Arial" w:hAnsi="Arial" w:cs="Times New Roman"/>
          <w:b/>
          <w:bCs/>
          <w:sz w:val="24"/>
          <w:szCs w:val="24"/>
        </w:rPr>
        <w:t>»</w:t>
      </w:r>
      <w:r w:rsidR="00DF7C6D" w:rsidRPr="00DF7C6D">
        <w:t xml:space="preserve"> </w:t>
      </w:r>
      <w:r w:rsidR="00DF7C6D">
        <w:rPr>
          <w:rFonts w:ascii="Arial" w:eastAsia="Arial" w:hAnsi="Arial" w:cs="Times New Roman"/>
          <w:b/>
          <w:bCs/>
          <w:sz w:val="24"/>
          <w:szCs w:val="24"/>
        </w:rPr>
        <w:t>«AITS – Козы</w:t>
      </w:r>
      <w:r w:rsidR="00DF7C6D" w:rsidRPr="00DF7C6D">
        <w:rPr>
          <w:rFonts w:ascii="Arial" w:eastAsia="Arial" w:hAnsi="Arial" w:cs="Times New Roman"/>
          <w:b/>
          <w:bCs/>
          <w:sz w:val="24"/>
          <w:szCs w:val="24"/>
        </w:rPr>
        <w:t>»</w:t>
      </w:r>
      <w:r w:rsidR="00DF7C6D" w:rsidRPr="00DF7C6D">
        <w:t xml:space="preserve"> </w:t>
      </w:r>
      <w:r w:rsidR="00DF7C6D">
        <w:rPr>
          <w:rFonts w:ascii="Arial" w:eastAsia="Arial" w:hAnsi="Arial" w:cs="Times New Roman"/>
          <w:b/>
          <w:bCs/>
          <w:sz w:val="24"/>
          <w:szCs w:val="24"/>
        </w:rPr>
        <w:t>«AITS – Свиньи» после</w:t>
      </w:r>
      <w:r>
        <w:rPr>
          <w:rFonts w:ascii="Arial" w:eastAsia="Arial" w:hAnsi="Arial" w:cs="Times New Roman"/>
          <w:b/>
          <w:bCs/>
          <w:sz w:val="24"/>
          <w:szCs w:val="24"/>
        </w:rPr>
        <w:t xml:space="preserve"> доработок 3 квартала 2023 года</w:t>
      </w:r>
    </w:p>
    <w:p w:rsidR="00FA04B7" w:rsidRDefault="0069562C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Чтобы перейти на страницу группового добавления события «Убытие к новому владельцу», необходимо в реестре паспортов выбрать кнопку «Передать группу животных»</w:t>
      </w:r>
    </w:p>
    <w:p w:rsidR="00FA04B7" w:rsidRDefault="0069562C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95675" cy="34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871197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495674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75.25pt;height:27.0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:rsidR="00FA04B7" w:rsidRDefault="0069562C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На странице убытия выбрать объект хозяйствования, от которого убывают животное, и, если необходи</w:t>
      </w:r>
      <w:r>
        <w:rPr>
          <w:rFonts w:ascii="Arial" w:eastAsia="Arial" w:hAnsi="Arial" w:cs="Times New Roman"/>
        </w:rPr>
        <w:t>мо, половозрастную категорию, а затем нажать кнопку «Применить фильтр»</w:t>
      </w:r>
    </w:p>
    <w:p w:rsidR="00FA04B7" w:rsidRDefault="0069562C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618079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60596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618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48.67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</w:p>
    <w:p w:rsidR="00FA04B7" w:rsidRDefault="0069562C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24473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7347271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4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19.27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 w:rsidR="00FA04B7" w:rsidRDefault="0069562C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Далее выбрать нового владельца, заполнить дату и номер ТТН и ветсвидетельства, отобрать животных и нажать кнопку «Подтвердить убытие животных».</w:t>
      </w:r>
    </w:p>
    <w:p w:rsidR="00FA04B7" w:rsidRDefault="0069562C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Чтобы перейти на страницу группового </w:t>
      </w:r>
      <w:r>
        <w:rPr>
          <w:rFonts w:ascii="Arial" w:eastAsia="Arial" w:hAnsi="Arial" w:cs="Times New Roman"/>
        </w:rPr>
        <w:t>добавления события «Прибытие к новому владельцу», необходимо в реестре паспортов выбрать кнопку «Подтвердить прибытие группы животных».</w:t>
      </w:r>
    </w:p>
    <w:p w:rsidR="00FA04B7" w:rsidRDefault="0069562C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43225" cy="2857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429715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943224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231.75pt;height:22.5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</w:p>
    <w:p w:rsidR="00FA04B7" w:rsidRDefault="0069562C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На странице прибытия необходимо выбрать объект хозяйствования, от которого убыли животные, а также, если необходимо, п</w:t>
      </w:r>
      <w:r>
        <w:rPr>
          <w:rFonts w:ascii="Arial" w:eastAsia="Arial" w:hAnsi="Arial" w:cs="Times New Roman"/>
        </w:rPr>
        <w:t>оловозрастную категорию. Затем необходимо нажать кнопку «Применить фильтр».</w:t>
      </w:r>
    </w:p>
    <w:p w:rsidR="00FA04B7" w:rsidRDefault="0069562C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539522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897032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539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467.75pt;height:42.4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</w:p>
    <w:p w:rsidR="00FA04B7" w:rsidRDefault="0069562C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248207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464532" name="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4" cy="248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467.75pt;height:19.54pt;mso-wrap-distance-left:0.00pt;mso-wrap-distance-top:0.00pt;mso-wrap-distance-right:0.00pt;mso-wrap-distance-bottom:0.00pt;z-index:1;" stroked="false">
                <v:imagedata r:id="rId18" o:title=""/>
                <o:lock v:ext="edit" rotation="t"/>
              </v:shape>
            </w:pict>
          </mc:Fallback>
        </mc:AlternateContent>
      </w:r>
    </w:p>
    <w:p w:rsidR="00FA04B7" w:rsidRDefault="0069562C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Далее выбрать новый объект хозяйствования, заполнить дату и номер ТТН и ветсвидетельства, отобрать животных и нажать кнопку «Подтвердить прибытие животных».</w:t>
      </w:r>
    </w:p>
    <w:sectPr w:rsidR="00FA04B7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2C" w:rsidRDefault="0069562C">
      <w:pPr>
        <w:spacing w:after="0" w:line="240" w:lineRule="auto"/>
      </w:pPr>
      <w:r>
        <w:separator/>
      </w:r>
    </w:p>
  </w:endnote>
  <w:endnote w:type="continuationSeparator" w:id="0">
    <w:p w:rsidR="0069562C" w:rsidRDefault="0069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2C" w:rsidRDefault="0069562C">
      <w:pPr>
        <w:spacing w:after="0" w:line="240" w:lineRule="auto"/>
      </w:pPr>
      <w:r>
        <w:separator/>
      </w:r>
    </w:p>
  </w:footnote>
  <w:footnote w:type="continuationSeparator" w:id="0">
    <w:p w:rsidR="0069562C" w:rsidRDefault="0069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B7"/>
    <w:rsid w:val="0069562C"/>
    <w:rsid w:val="00DF7C6D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96B93-D8C4-4CB1-A3A4-F0A6F1C2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2023-10-24T13:03:00Z</dcterms:created>
  <dcterms:modified xsi:type="dcterms:W3CDTF">2023-10-24T13:03:00Z</dcterms:modified>
</cp:coreProperties>
</file>